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0BA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第十一章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功与机械能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功　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功率的测量和应用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机械效率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认识机械效率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机械效率的测量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11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动能和势能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动能和势能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机械能的转化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专题训练（一）　机械效率的测量与探究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专题训练（二）　机械效率的计算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第十二章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内能与热机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内　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热量与热值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　科学安排饮食与运动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物质的比热容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比热容及其应用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热量的计算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12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热机与社会发展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　燃油汽车与电动汽车的对比研究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专题训练（三）　热学的综合计算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第十三章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简单电路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两种电荷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电路的组成和连接方式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电路和电路图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串联与并联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电流与电流的测量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串联、并联电路中电流的特点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　电压与电压的测量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6</w:t>
      </w:r>
      <w:r>
        <w:rPr>
          <w:rFonts w:eastAsia="方正书宋_GBK" w:hint="eastAsia"/>
        </w:rPr>
        <w:t xml:space="preserve">　串联、并联电路中电压的特点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专题训练（四）　实物图与电路图的互画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专题训练（五）　简单电路的设计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新课标必做实验　探究串联电路和并联电路中电流的特点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新课标必做实验　探究串联电路和并联电路中电压的特点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0CA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第十四章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欧姆定律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电阻及其影响因素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电阻器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欧姆定律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电流与电压、电阻的关系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欧姆定律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欧姆定律的应用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测量小灯泡的电阻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串联、并联电路中电阻的特点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专题训练（六）　动态电路的分析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专题训练（七）　电路故障分析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专题训练（八）　特殊方法测电阻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专题训练（九）　欧姆定律的综合计算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新课标必做实验　探究电流与电压、电阻的关系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新课标必做实验　用电流表和电压表测电阻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第十五章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电能与电功率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电能与电功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用电器的正确使用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额定电压与额定功率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测算小灯泡的电功率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焦耳定律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跨学科实践　探究家用电器节能和环保的有关问题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电流的热效应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焦耳定律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专题训练（十）　特殊方法测量小灯泡的电功率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专题训练（十一）　与电功率有关的动态电路计算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专题训练（十二）　电与热综合计算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109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第十一章测试卷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第十二章测试卷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第十三章测试卷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第十四章测试卷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第十五章测试卷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144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  <w:sz w:val="22"/>
        <w:szCs w:val="22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0BA1" Type="http://schemas.openxmlformats.org/officeDocument/2006/relationships/image" Target="media/rIm70BA1.jpeg"/><Relationship Id="rIm70CA2" Type="http://schemas.openxmlformats.org/officeDocument/2006/relationships/image" Target="media/rIm70CA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